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aps w:val="0"/>
                <w:color w:val="1B2A4E"/>
                <w:sz w:val="48"/>
              </w:rPr>
              <w:t>Dobropis</w:t>
            </w:r>
          </w:p>
        </w:tc>
        <w:tc>
          <w:tcPr>
            <w:tcW w:type="dxa" w:w="3969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80" w:after="2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Číslo dokladu</w:t>
            </w:r>
          </w:p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8"/>
                  <w:szCs w:val="2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8"/>
                    <w:szCs w:val="28"/>
                  </w:rPr>
                  <w:t xml:space="preserve">20260001</w:t>
                </w:r>
              </w:sdtContent>
            </w:sdt>
          </w:p>
          <w:p>
            <w:pPr>
              <w:spacing w:before="120" w:after="2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K faktúre číslo</w:t>
            </w:r>
          </w:p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Číslo opravovanej faktúry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c>
          <w:tcPr>
            <w:tcW w:type="dxa" w:w="4706"/>
            <w:tcBorders>
              <w:top w:val="single" w:sz="16" w:color="338EEB"/>
              <w:left w:val="nil"/>
              <w:bottom w:val="nil"/>
              <w:right w:val="nil"/>
            </w:tcBorders>
            <w:tcMar>
              <w:top w:w="140" w:type="dxa"/>
              <w:left w:w="0" w:type="dxa"/>
              <w:bottom w:w="60" w:type="dxa"/>
              <w:right w:w="24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Dodávateľ</w:t>
            </w:r>
          </w:p>
          <w:p>
            <w:pPr>
              <w:spacing w:before="40" w:after="60" w:line="276" w:lineRule="auto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2"/>
                  <w:szCs w:val="2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2"/>
                    <w:szCs w:val="22"/>
                  </w:rPr>
                  <w:t xml:space="preserve">Obchodné meno alebo meno a priezvisko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Ulica a číslo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PSČ a mesto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Krajina</w:t>
                </w:r>
              </w:sdtContent>
            </w:sdt>
          </w:p>
          <w:p>
            <w:pPr>
              <w:tabs>
                <w:tab w:pos="1020" w:val="left"/>
              </w:tabs>
              <w:spacing w:before="12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IČO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DIČ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1234567890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 DPH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SK1234567890</w:t>
                </w:r>
              </w:sdtContent>
            </w:sdt>
          </w:p>
          <w:p>
            <w:pPr>
              <w:spacing w:before="120" w:after="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6"/>
                  <w:szCs w:val="16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6"/>
                    <w:szCs w:val="16"/>
                  </w:rPr>
                  <w:t xml:space="preserve">Zapísaný v obchodnom alebo živnostenskom registri</w:t>
                </w:r>
              </w:sdtContent>
            </w:sdt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4706"/>
            <w:tcBorders>
              <w:top w:val="single" w:sz="16" w:color="338EEB"/>
              <w:left w:val="nil"/>
              <w:bottom w:val="nil"/>
              <w:right w:val="nil"/>
            </w:tcBorders>
            <w:tcMar>
              <w:top w:w="140" w:type="dxa"/>
              <w:left w:w="0" w:type="dxa"/>
              <w:bottom w:w="60" w:type="dxa"/>
              <w:right w:w="24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Odberateľ</w:t>
            </w:r>
          </w:p>
          <w:p>
            <w:pPr>
              <w:spacing w:before="40" w:after="60" w:line="276" w:lineRule="auto"/>
            </w:pPr>
            <w:sdt>
              <w:sdtPr>
                <w:rPr>
                  <w:rFonts w:ascii="Calibri" w:hAnsi="Calibri" w:cs="Calibri" w:eastAsia="Calibri"/>
                  <w:b/>
                  <w:color w:val="1B2A4E"/>
                  <w:sz w:val="22"/>
                  <w:szCs w:val="22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2"/>
                    <w:szCs w:val="22"/>
                  </w:rPr>
                  <w:t xml:space="preserve">Obchodné meno alebo meno a priezvisko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Ulica a číslo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PSČ a mesto</w:t>
                </w:r>
              </w:sdtContent>
            </w:sdt>
          </w:p>
          <w:p>
            <w:pPr>
              <w:spacing w:before="0" w:after="2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20"/>
                    <w:szCs w:val="20"/>
                  </w:rPr>
                  <w:t xml:space="preserve">Krajina</w:t>
                </w:r>
              </w:sdtContent>
            </w:sdt>
          </w:p>
          <w:p>
            <w:pPr>
              <w:tabs>
                <w:tab w:pos="1020" w:val="left"/>
              </w:tabs>
              <w:spacing w:before="12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IČO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DIČ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1234567890</w:t>
                </w:r>
              </w:sdtContent>
            </w:sdt>
          </w:p>
          <w:p>
            <w:pPr>
              <w:tabs>
                <w:tab w:pos="1020" w:val="left"/>
              </w:tabs>
              <w:spacing w:before="0" w:after="2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IČ DPH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SK1234567890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4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Dátum vystavenia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dd.mm.rrrr</w:t>
                </w:r>
              </w:sdtContent>
            </w:sdt>
          </w:p>
        </w:tc>
        <w:tc>
          <w:tcPr>
            <w:tcW w:type="dxa" w:w="2466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Dátum dodania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dd.mm.rrrr</w:t>
                </w:r>
              </w:sdtContent>
            </w:sdt>
          </w:p>
        </w:tc>
        <w:tc>
          <w:tcPr>
            <w:tcW w:type="dxa" w:w="2466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Dátum splatnosti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dd.mm.rrrr</w:t>
                </w:r>
              </w:sdtContent>
            </w:sdt>
          </w:p>
        </w:tc>
        <w:tc>
          <w:tcPr>
            <w:tcW w:type="dxa" w:w="2466"/>
            <w:tcBorders>
              <w:top w:val="nil"/>
              <w:left w:val="nil"/>
              <w:bottom w:val="nil"/>
              <w:right w:val="nil"/>
            </w:tcBorders>
            <w:shd w:val="clear" w:color="auto" w:fill="F5F7FA"/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Spôsob úhrady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Prevodom na účet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876"/>
        <w:gridCol w:w="2494"/>
        <w:gridCol w:w="2494"/>
      </w:tblGrid>
      <w:tr>
        <w:tc>
          <w:tcPr>
            <w:tcW w:type="dxa" w:w="4876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IBAN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SK00 0000 0000 0000 0000 0000</w:t>
                </w:r>
              </w:sdtContent>
            </w:sdt>
          </w:p>
        </w:tc>
        <w:tc>
          <w:tcPr>
            <w:tcW w:type="dxa" w:w="24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Variabilný symbol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20260001</w:t>
                </w:r>
              </w:sdtContent>
            </w:sdt>
          </w:p>
        </w:tc>
        <w:tc>
          <w:tcPr>
            <w:tcW w:type="dxa" w:w="24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10" w:type="dxa"/>
              <w:left w:w="140" w:type="dxa"/>
              <w:bottom w:w="11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SWIFT</w:t>
            </w:r>
          </w:p>
          <w:p>
            <w:sdt>
              <w:sdtPr>
                <w:rPr>
                  <w:rFonts w:ascii="Calibri" w:hAnsi="Calibri" w:cs="Calibri" w:eastAsia="Calibri"/>
                  <w:b/>
                  <w:color w:val="1B2A4E"/>
                  <w:sz w:val="20"/>
                  <w:szCs w:val="20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0"/>
                    <w:szCs w:val="20"/>
                  </w:rPr>
                  <w:t xml:space="preserve">XXXXSKBX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8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195"/>
        <w:gridCol w:w="1134"/>
        <w:gridCol w:w="793"/>
        <w:gridCol w:w="1360"/>
        <w:gridCol w:w="793"/>
        <w:gridCol w:w="1587"/>
      </w:tblGrid>
      <w:tr>
        <w:tc>
          <w:tcPr>
            <w:tcW w:type="dxa" w:w="4195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Položka</w:t>
            </w:r>
          </w:p>
        </w:tc>
        <w:tc>
          <w:tcPr>
            <w:tcW w:type="dxa" w:w="113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Množstvo</w:t>
            </w:r>
          </w:p>
        </w:tc>
        <w:tc>
          <w:tcPr>
            <w:tcW w:type="dxa" w:w="79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MJ</w:t>
            </w:r>
          </w:p>
        </w:tc>
        <w:tc>
          <w:tcPr>
            <w:tcW w:type="dxa" w:w="1361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Cena za MJ</w:t>
            </w:r>
          </w:p>
        </w:tc>
        <w:tc>
          <w:tcPr>
            <w:tcW w:type="dxa" w:w="794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DPH</w:t>
            </w:r>
          </w:p>
        </w:tc>
        <w:tc>
          <w:tcPr>
            <w:tcW w:type="dxa" w:w="1587"/>
            <w:tcBorders>
              <w:top w:val="nil"/>
              <w:left w:val="nil"/>
              <w:bottom w:val="nil"/>
              <w:right w:val="nil"/>
            </w:tcBorders>
            <w:shd w:val="clear" w:color="auto" w:fill="1B2A4E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/>
                <w:caps/>
                <w:color w:val="FFFFFF"/>
                <w:spacing w:val="6"/>
                <w:sz w:val="15"/>
              </w:rPr>
              <w:t>Spolu</w:t>
            </w: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Popis tovaru alebo služby</w:t>
                </w:r>
              </w:sdtContent>
            </w:sdt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1</w:t>
                </w:r>
              </w:sdtContent>
            </w:sdt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ks</w:t>
                </w:r>
              </w:sdtContent>
            </w:sdt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0,00</w:t>
                </w:r>
              </w:sdtContent>
            </w:sdt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23 %</w:t>
                </w:r>
              </w:sdtContent>
            </w:sdt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-0,00</w:t>
                </w:r>
              </w:sdtContent>
            </w:sdt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  <w:tr>
        <w:tc>
          <w:tcPr>
            <w:tcW w:type="dxa" w:w="4195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</w:p>
        </w:tc>
        <w:tc>
          <w:tcPr>
            <w:tcW w:type="dxa" w:w="113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361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794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  <w:tc>
          <w:tcPr>
            <w:tcW w:type="dxa" w:w="1587"/>
            <w:tcBorders>
              <w:top w:val="nil"/>
              <w:left w:val="nil"/>
              <w:bottom w:val="single" w:sz="4" w:color="E3E8EF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</w:p>
        </w:tc>
      </w:tr>
    </w:tbl>
    <w:p>
      <w:pPr>
        <w:spacing w:before="0" w:after="0" w:line="240" w:lineRule="auto"/>
      </w:pPr>
      <w:r>
        <w:rPr>
          <w:sz w:val="20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5216"/>
        <w:gridCol w:w="567"/>
        <w:gridCol w:w="4082"/>
      </w:tblGrid>
      <w:tr>
        <w:tc>
          <w:tcPr>
            <w:tcW w:type="dxa" w:w="521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40" w:line="276" w:lineRule="auto"/>
            </w:pPr>
            <w:r>
              <w:rPr>
                <w:rFonts w:ascii="Calibri" w:hAnsi="Calibri" w:eastAsia="Calibri"/>
                <w:b/>
                <w:caps/>
                <w:color w:val="6E7A91"/>
                <w:spacing w:val="6"/>
                <w:sz w:val="15"/>
              </w:rPr>
              <w:t>Rekapitulácia DPH</w:t>
            </w:r>
          </w:p>
          <w:p>
            <w:pPr>
              <w:tabs>
                <w:tab w:pos="794" w:val="left"/>
                <w:tab w:pos="2948" w:val="left"/>
              </w:tabs>
              <w:spacing w:before="0" w:after="4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23 %</w:t>
              <w:tab/>
              <w:t xml:space="preserve">základ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ab/>
              <w:t xml:space="preserve">DPH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</w:p>
          <w:p>
            <w:pPr>
              <w:tabs>
                <w:tab w:pos="794" w:val="left"/>
                <w:tab w:pos="2948" w:val="left"/>
              </w:tabs>
              <w:spacing w:before="0" w:after="4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19 %</w:t>
              <w:tab/>
              <w:t xml:space="preserve">základ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ab/>
              <w:t xml:space="preserve">DPH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</w:p>
          <w:p>
            <w:pPr>
              <w:tabs>
                <w:tab w:pos="794" w:val="left"/>
                <w:tab w:pos="2948" w:val="left"/>
              </w:tabs>
              <w:spacing w:before="0" w:after="4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>5 %</w:t>
              <w:tab/>
              <w:t xml:space="preserve">základ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ab/>
              <w:t xml:space="preserve">DPH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0,00 €</w:t>
                </w:r>
              </w:sdtContent>
            </w:sdt>
          </w:p>
        </w:tc>
        <w:tc>
          <w:tcPr>
            <w:tcW w:type="dxa" w:w="567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/>
        </w:tc>
        <w:tc>
          <w:tcPr>
            <w:tcW w:type="dxa" w:w="408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tabs>
                <w:tab w:pos="4082" w:val="right"/>
              </w:tabs>
              <w:spacing w:before="0" w:after="6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9"/>
              </w:rPr>
              <w:t>Základ dane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-0,00 €</w:t>
                </w:r>
              </w:sdtContent>
            </w:sdt>
          </w:p>
          <w:p>
            <w:pPr>
              <w:tabs>
                <w:tab w:pos="4082" w:val="right"/>
              </w:tabs>
              <w:spacing w:before="0" w:after="6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9"/>
              </w:rPr>
              <w:t>DPH</w:t>
              <w:tab/>
            </w:r>
            <w:sdt>
              <w:sdtPr>
                <w:rPr>
                  <w:rFonts w:ascii="Calibri" w:hAnsi="Calibri" w:cs="Calibri" w:eastAsia="Calibri"/>
                  <w:color w:val="1B2A4E"/>
                  <w:sz w:val="19"/>
                  <w:szCs w:val="19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9"/>
                    <w:szCs w:val="19"/>
                  </w:rPr>
                  <w:t xml:space="preserve">-0,00 €</w:t>
                </w:r>
              </w:sdtContent>
            </w:sdt>
          </w:p>
          <w:p>
            <w:pPr>
              <w:pBdr>
                <w:top w:val="single" w:sz="8" w:space="6" w:color="1B2A4E"/>
              </w:pBdr>
              <w:tabs>
                <w:tab w:pos="4082" w:val="right"/>
              </w:tabs>
              <w:spacing w:before="120" w:after="60" w:line="276" w:lineRule="auto"/>
            </w:pPr>
            <w:r>
              <w:rPr>
                <w:rFonts w:ascii="Calibri" w:hAnsi="Calibri" w:eastAsia="Calibri"/>
                <w:b/>
                <w:caps w:val="0"/>
                <w:color w:val="1B2A4E"/>
                <w:sz w:val="22"/>
              </w:rPr>
              <w:t>Celkom na vrátenie</w:t>
              <w:tab/>
            </w:r>
            <w:sdt>
              <w:sdtPr>
                <w:rPr>
                  <w:rFonts w:ascii="Calibri" w:hAnsi="Calibri" w:cs="Calibri" w:eastAsia="Calibri"/>
                  <w:b/>
                  <w:color w:val="1B2A4E"/>
                  <w:sz w:val="28"/>
                  <w:szCs w:val="2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b/>
                    <w:color w:val="9AA5B8"/>
                    <w:sz w:val="28"/>
                    <w:szCs w:val="28"/>
                  </w:rPr>
                  <w:t xml:space="preserve">-0,00 €</w:t>
                </w:r>
              </w:sdtContent>
            </w:sdt>
          </w:p>
        </w:tc>
      </w:tr>
    </w:tbl>
    <w:p>
      <w:pPr>
        <w:spacing w:before="0" w:after="0" w:line="240" w:lineRule="auto"/>
      </w:pPr>
      <w:r>
        <w:rPr>
          <w:sz w:val="24"/>
        </w:rPr>
      </w:r>
    </w:p>
    <w:p>
      <w:pPr>
        <w:spacing w:before="0" w:after="40" w:line="276" w:lineRule="auto"/>
      </w:pPr>
      <w:r>
        <w:rPr>
          <w:rFonts w:ascii="Calibri" w:hAnsi="Calibri" w:eastAsia="Calibri"/>
          <w:b/>
          <w:caps/>
          <w:color w:val="6E7A91"/>
          <w:spacing w:val="6"/>
          <w:sz w:val="15"/>
        </w:rPr>
        <w:t>Poznámka</w:t>
      </w:r>
    </w:p>
    <w:p>
      <w:sdt>
        <w:sdtPr>
          <w:rPr>
            <w:rFonts w:ascii="Calibri" w:hAnsi="Calibri" w:cs="Calibri" w:eastAsia="Calibri"/>
            <w:color w:val="1B2A4E"/>
            <w:sz w:val="20"/>
            <w:szCs w:val="20"/>
          </w:rPr>
          <w:showingPlcHdr/>
          <w:text/>
        </w:sdtPr>
        <w:sdtContent>
          <w:r>
            <w:rPr>
              <w:rFonts w:ascii="Calibri" w:hAnsi="Calibri" w:cs="Calibri" w:eastAsia="Calibri"/>
              <w:color w:val="9AA5B8"/>
              <w:sz w:val="20"/>
              <w:szCs w:val="20"/>
            </w:rPr>
            <w:t xml:space="preserve">Dôvod opravy, napríklad vrátenie tovaru pri reklamácii</w:t>
          </w:r>
        </w:sdtContent>
      </w:sdt>
    </w:p>
    <w:p>
      <w:pPr>
        <w:spacing w:before="0" w:after="0" w:line="240" w:lineRule="auto"/>
      </w:pPr>
      <w:r>
        <w:rPr>
          <w:sz w:val="44"/>
        </w:rPr>
      </w:r>
    </w:p>
    <w:tbl>
      <w:tblPr>
        <w:tblW w:w="9865" w:type="dxa"/>
        <w:jc w:val="left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 xml:space="preserve">Vystavil: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Meno a priezvisko</w:t>
                </w:r>
              </w:sdtContent>
            </w:sdt>
          </w:p>
        </w:tc>
        <w:tc>
          <w:tcPr>
            <w:tcW w:type="dxa" w:w="493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>
            <w:pPr>
              <w:spacing w:before="0" w:after="0" w:line="276" w:lineRule="auto"/>
              <w:jc w:val="right"/>
            </w:pPr>
            <w:r>
              <w:rPr>
                <w:rFonts w:ascii="Calibri" w:hAnsi="Calibri" w:eastAsia="Calibri"/>
                <w:b w:val="0"/>
                <w:caps w:val="0"/>
                <w:color w:val="6E7A91"/>
                <w:sz w:val="18"/>
              </w:rPr>
              <w:t xml:space="preserve">Kontakt: </w:t>
            </w:r>
            <w:sdt>
              <w:sdtPr>
                <w:rPr>
                  <w:rFonts w:ascii="Calibri" w:hAnsi="Calibri" w:cs="Calibri" w:eastAsia="Calibri"/>
                  <w:color w:val="1B2A4E"/>
                  <w:sz w:val="18"/>
                  <w:szCs w:val="18"/>
                </w:rPr>
                <w:showingPlcHdr/>
                <w:text/>
              </w:sdtPr>
              <w:sdtContent>
                <w:r>
                  <w:rPr>
                    <w:rFonts w:ascii="Calibri" w:hAnsi="Calibri" w:cs="Calibri" w:eastAsia="Calibri"/>
                    <w:color w:val="9AA5B8"/>
                    <w:sz w:val="18"/>
                    <w:szCs w:val="18"/>
                  </w:rPr>
                  <w:t xml:space="preserve">telefón alebo e-mail</w:t>
                </w:r>
              </w:sdtContent>
            </w:sdt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76" w:lineRule="auto"/>
      <w:jc w:val="center"/>
    </w:pPr>
    <w:r>
      <w:rPr>
        <w:rFonts w:ascii="Calibri" w:hAnsi="Calibri" w:eastAsia="Calibri"/>
        <w:b w:val="0"/>
        <w:caps w:val="0"/>
        <w:color w:val="6E7A91"/>
        <w:sz w:val="16"/>
      </w:rPr>
      <w:t xml:space="preserve">Vzor z faxio.sk · Dobropis vystavíte online zadarmo na </w:t>
    </w:r>
    <w:hyperlink r:id="rId1">
      <w:r>
        <w:rPr>
          <w:rFonts w:ascii="Calibri" w:hAnsi="Calibri"/>
          <w:color w:val="338EEB"/>
          <w:sz w:val="16"/>
        </w:rPr>
        <w:t>faxio.sk/dobropis-online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color w:val="1B2A4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faxio.sk/dobropis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Dobropis: vzor</dc:title>
  <dc:subject/>
  <dc:creator>Faxio.sk</dc:creator>
  <cp:keywords/>
  <dc:description>Vzor z https://www.faxio.sk. Online ho vyplníte na https://www.faxio.sk/dobropis-online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